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3AA" w:rsidRPr="0047442A" w:rsidRDefault="003113AA" w:rsidP="0047442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7442A">
        <w:rPr>
          <w:rFonts w:ascii="Times New Roman" w:hAnsi="Times New Roman" w:cs="Times New Roman"/>
          <w:b/>
          <w:sz w:val="28"/>
          <w:szCs w:val="28"/>
          <w:lang w:val="kk-KZ"/>
        </w:rPr>
        <w:t>Лекция</w:t>
      </w:r>
      <w:r w:rsidRPr="0047442A">
        <w:rPr>
          <w:rFonts w:ascii="Times New Roman" w:hAnsi="Times New Roman" w:cs="Times New Roman"/>
          <w:b/>
          <w:sz w:val="28"/>
          <w:szCs w:val="28"/>
        </w:rPr>
        <w:t xml:space="preserve"> 9. Социальная модернизация – основа благополучия общества.</w:t>
      </w:r>
    </w:p>
    <w:p w:rsidR="003113AA" w:rsidRPr="0047442A" w:rsidRDefault="003113AA" w:rsidP="004744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7442A" w:rsidRPr="0047442A" w:rsidRDefault="003113AA" w:rsidP="0047442A">
      <w:pPr>
        <w:pStyle w:val="a7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442A">
        <w:rPr>
          <w:rFonts w:ascii="Times New Roman" w:hAnsi="Times New Roman" w:cs="Times New Roman"/>
          <w:sz w:val="28"/>
          <w:szCs w:val="28"/>
        </w:rPr>
        <w:t xml:space="preserve">Социальные реформы и социальная модернизация. </w:t>
      </w:r>
    </w:p>
    <w:p w:rsidR="005C17FC" w:rsidRPr="0047442A" w:rsidRDefault="003113AA" w:rsidP="0047442A">
      <w:pPr>
        <w:pStyle w:val="a7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7442A">
        <w:rPr>
          <w:rFonts w:ascii="Times New Roman" w:hAnsi="Times New Roman" w:cs="Times New Roman"/>
          <w:sz w:val="28"/>
          <w:szCs w:val="28"/>
        </w:rPr>
        <w:t>Послание Президента Республики Казахстан народу Казахстана «Повышение благосостояния граждан Казахстана – главная цель государственной политики»</w:t>
      </w:r>
      <w:r w:rsidR="0047442A" w:rsidRPr="0047442A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4744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442A" w:rsidRDefault="0047442A" w:rsidP="0047442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3113AA" w:rsidRPr="0047442A" w:rsidRDefault="0047442A" w:rsidP="0047442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1. </w:t>
      </w:r>
      <w:r w:rsidR="003113AA" w:rsidRPr="0047442A">
        <w:rPr>
          <w:rFonts w:ascii="Times New Roman" w:eastAsia="Times New Roman" w:hAnsi="Times New Roman" w:cs="Times New Roman"/>
          <w:sz w:val="28"/>
          <w:szCs w:val="28"/>
        </w:rPr>
        <w:t xml:space="preserve">Сегодня Казахстан по индексу человеческого развития стоит на 56 месте в мире. Занятое население распределилось следующим образом: </w:t>
      </w:r>
    </w:p>
    <w:p w:rsidR="003113AA" w:rsidRPr="0047442A" w:rsidRDefault="003113AA" w:rsidP="0047442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</w:rPr>
        <w:t>- сельское хозяйство – 9,5% человек,</w:t>
      </w:r>
    </w:p>
    <w:p w:rsidR="003113AA" w:rsidRPr="0047442A" w:rsidRDefault="003113AA" w:rsidP="0047442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</w:rPr>
        <w:t>- промышленность – 27,8%,</w:t>
      </w:r>
    </w:p>
    <w:p w:rsidR="003113AA" w:rsidRPr="0047442A" w:rsidRDefault="003113AA" w:rsidP="0047442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</w:rPr>
        <w:t>- сфера услуг – 55,1%.</w:t>
      </w:r>
    </w:p>
    <w:p w:rsidR="003113AA" w:rsidRPr="0047442A" w:rsidRDefault="003113AA" w:rsidP="0047442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</w:rPr>
        <w:tab/>
        <w:t>Уровень безработицы составил 5,3%.</w:t>
      </w:r>
    </w:p>
    <w:p w:rsidR="003113AA" w:rsidRPr="0047442A" w:rsidRDefault="003113AA" w:rsidP="004744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442A">
        <w:rPr>
          <w:sz w:val="28"/>
          <w:szCs w:val="28"/>
        </w:rPr>
        <w:t>Что касается рынка труда, то здесь следует отметить принятие в 2001 году Закона «О занятости населения», в котором изложены два основных принципа формирования отношений в трудовой сфере в соответствии с требованиями рыночной экономики. Первый принцип – предоставление человеку права выбора относительно участия либо неучастия в общественном труде. И второй – обеспечение со стороны государства прав на труд, поддержки в трудоустройстве и материальной поддержки в случае безработицы.</w:t>
      </w:r>
    </w:p>
    <w:p w:rsidR="003113AA" w:rsidRPr="0047442A" w:rsidRDefault="003113AA" w:rsidP="004744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7442A">
        <w:rPr>
          <w:sz w:val="28"/>
          <w:szCs w:val="28"/>
        </w:rPr>
        <w:t>Мировой финансово-экономический кризис, как известно, оказал негативное влияние на объемы социальных расходов многих стран мира. Однако в Казахстане с 2007 по 2011 год размер заработной платы работников бюджетной сферы вырос в 2 раза, а средний размер пенсии — в 2,6 раза. В целом, можно утверждать, что в период мирового финансового кризиса страна сумела сохранить положительную динамику развития.</w:t>
      </w:r>
    </w:p>
    <w:p w:rsidR="0047442A" w:rsidRPr="0047442A" w:rsidRDefault="0047442A" w:rsidP="0047442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442A">
        <w:rPr>
          <w:sz w:val="28"/>
          <w:szCs w:val="28"/>
        </w:rPr>
        <w:t>На современном этапе целью социальной модернизации в Казахстане является  подготовка общества к жизни в условиях индустриально-инновационного развития экономики страны, поиск разумного баланса между форсированным экономическим развитием Казахстана и предоставлением широкого спектра общественных благ, формирование общественных отношений, базирующихся на принципах прав, свобод и справедливости.</w:t>
      </w:r>
    </w:p>
    <w:p w:rsidR="0047442A" w:rsidRPr="0047442A" w:rsidRDefault="0047442A" w:rsidP="0047442A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7442A">
        <w:rPr>
          <w:sz w:val="28"/>
          <w:szCs w:val="28"/>
        </w:rPr>
        <w:t>Социальная модернизация в Казахстане охватывает практически все стороны жизни общества</w:t>
      </w:r>
      <w:proofErr w:type="gramStart"/>
      <w:r>
        <w:rPr>
          <w:sz w:val="28"/>
          <w:szCs w:val="28"/>
          <w:lang w:val="kk-KZ"/>
        </w:rPr>
        <w:t>.</w:t>
      </w:r>
      <w:proofErr w:type="gramEnd"/>
      <w:r>
        <w:rPr>
          <w:sz w:val="28"/>
          <w:szCs w:val="28"/>
          <w:lang w:val="kk-KZ"/>
        </w:rPr>
        <w:t xml:space="preserve"> Одно из</w:t>
      </w:r>
      <w:r>
        <w:rPr>
          <w:sz w:val="28"/>
          <w:szCs w:val="28"/>
        </w:rPr>
        <w:t xml:space="preserve"> приоритетных </w:t>
      </w:r>
      <w:proofErr w:type="spellStart"/>
      <w:r>
        <w:rPr>
          <w:sz w:val="28"/>
          <w:szCs w:val="28"/>
        </w:rPr>
        <w:t>направлени</w:t>
      </w:r>
      <w:proofErr w:type="spellEnd"/>
      <w:r>
        <w:rPr>
          <w:sz w:val="28"/>
          <w:szCs w:val="28"/>
          <w:lang w:val="kk-KZ"/>
        </w:rPr>
        <w:t xml:space="preserve">й – это </w:t>
      </w:r>
      <w:r w:rsidRPr="0047442A"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kk-KZ"/>
        </w:rPr>
        <w:t>о</w:t>
      </w:r>
      <w:proofErr w:type="spellStart"/>
      <w:r w:rsidRPr="0047442A">
        <w:rPr>
          <w:bCs/>
          <w:sz w:val="28"/>
          <w:szCs w:val="28"/>
        </w:rPr>
        <w:t>бновление</w:t>
      </w:r>
      <w:proofErr w:type="spellEnd"/>
      <w:r w:rsidRPr="0047442A">
        <w:rPr>
          <w:bCs/>
          <w:sz w:val="28"/>
          <w:szCs w:val="28"/>
        </w:rPr>
        <w:t xml:space="preserve"> социального законодательства</w:t>
      </w:r>
    </w:p>
    <w:p w:rsidR="0047442A" w:rsidRPr="0047442A" w:rsidRDefault="0047442A" w:rsidP="0047442A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47442A">
        <w:rPr>
          <w:sz w:val="28"/>
          <w:szCs w:val="28"/>
        </w:rPr>
        <w:t xml:space="preserve">По словам </w:t>
      </w:r>
      <w:r>
        <w:rPr>
          <w:sz w:val="28"/>
          <w:szCs w:val="28"/>
          <w:lang w:val="kk-KZ"/>
        </w:rPr>
        <w:t>Первого</w:t>
      </w:r>
      <w:r w:rsidRPr="0047442A">
        <w:rPr>
          <w:sz w:val="28"/>
          <w:szCs w:val="28"/>
        </w:rPr>
        <w:t xml:space="preserve"> Президента, в Республике, несмотря на весьма масштабную и развитую базу социального законодательства, которая сформировалась за годы Независимости, также имеются проблемы и недоработки. В связи с этим, обновление социального законодательства стало одним из важнейших аспектов осуществления социальной </w:t>
      </w:r>
      <w:r w:rsidRPr="0047442A">
        <w:rPr>
          <w:sz w:val="28"/>
          <w:szCs w:val="28"/>
        </w:rPr>
        <w:lastRenderedPageBreak/>
        <w:t>модернизации в стране. Уже сегодня можно говорить о значительных достижениях в данной сфере:</w:t>
      </w:r>
    </w:p>
    <w:p w:rsidR="0047442A" w:rsidRPr="0047442A" w:rsidRDefault="0047442A" w:rsidP="0047442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442A">
        <w:rPr>
          <w:sz w:val="28"/>
          <w:szCs w:val="28"/>
        </w:rPr>
        <w:t>- 14 января 2013 года был принят </w:t>
      </w:r>
      <w:r w:rsidRPr="0047442A">
        <w:rPr>
          <w:b/>
          <w:bCs/>
          <w:sz w:val="28"/>
          <w:szCs w:val="28"/>
        </w:rPr>
        <w:t>Закон «О Государственной образовательной накопительной системе»</w:t>
      </w:r>
      <w:r w:rsidRPr="0047442A">
        <w:rPr>
          <w:sz w:val="28"/>
          <w:szCs w:val="28"/>
        </w:rPr>
        <w:t>, целью которого является реализация мер государственной поддержки системы образовательных накоплений и формирование, таким образом, эффективных инструментов финансирования профессионального образования, а также равных возможностей доступа к качественному образованию.</w:t>
      </w:r>
    </w:p>
    <w:p w:rsidR="0047442A" w:rsidRPr="0047442A" w:rsidRDefault="0047442A" w:rsidP="0047442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442A">
        <w:rPr>
          <w:sz w:val="28"/>
          <w:szCs w:val="28"/>
        </w:rPr>
        <w:t>- 21 июня 2013 года принят </w:t>
      </w:r>
      <w:r w:rsidRPr="0047442A">
        <w:rPr>
          <w:b/>
          <w:bCs/>
          <w:sz w:val="28"/>
          <w:szCs w:val="28"/>
        </w:rPr>
        <w:t>Закон «О пенсионном обеспечении в Республике Казахстан»</w:t>
      </w:r>
      <w:r w:rsidRPr="0047442A">
        <w:rPr>
          <w:sz w:val="28"/>
          <w:szCs w:val="28"/>
        </w:rPr>
        <w:t>. Обеспечение гарантий сохранности и роста пенсионных накоплений граждан – одна из приоритетных целей социальной модернизации. Несмотря на то, что пенсионные реформы, берущие начало еще в 1998 году, подразумевали постепенный переход к системе получения пенсий в основном за счет собственных пенсионных накоплений граждан, всё же к моменту принятия стратегии социальной модернизации основной частью пенсии оставалась солидарная пенсия, выплачиваемая из государственного бюджета. В связи с этим, Законом предусмотрено создание Единого накопительного пенсионного фонда (ЕНПФ) (приступил к работе 22 августа 2013 года) на базе фонда «Государственный накопительный пенсионный фонд» («ГНПФ»). Так же Законом предусмотрено постепенное повышение пенсионного возраста женщин (в течение 10 лет, увеличивая на 6 месяцев каждый год, начиная с 1 января 2014 года).</w:t>
      </w:r>
    </w:p>
    <w:p w:rsidR="0047442A" w:rsidRPr="0047442A" w:rsidRDefault="0047442A" w:rsidP="0047442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442A">
        <w:rPr>
          <w:sz w:val="28"/>
          <w:szCs w:val="28"/>
        </w:rPr>
        <w:t>- 27 июня 2014 года принят </w:t>
      </w:r>
      <w:r w:rsidRPr="0047442A">
        <w:rPr>
          <w:b/>
          <w:bCs/>
          <w:sz w:val="28"/>
          <w:szCs w:val="28"/>
        </w:rPr>
        <w:t>Закон «О профессиональных союзах»</w:t>
      </w:r>
      <w:r w:rsidRPr="0047442A">
        <w:rPr>
          <w:sz w:val="28"/>
          <w:szCs w:val="28"/>
        </w:rPr>
        <w:t>. </w:t>
      </w:r>
      <w:proofErr w:type="gramStart"/>
      <w:r w:rsidRPr="0047442A">
        <w:rPr>
          <w:b/>
          <w:bCs/>
          <w:sz w:val="28"/>
          <w:szCs w:val="28"/>
        </w:rPr>
        <w:t>Закон «О профессиональных союзах»</w:t>
      </w:r>
      <w:r w:rsidRPr="0047442A">
        <w:rPr>
          <w:sz w:val="28"/>
          <w:szCs w:val="28"/>
        </w:rPr>
        <w:t>, принятый в 1993 году (утративший силу на данный момент) имел ряд недостатков, к которым можно отнести отсутствие понятия о социальном партнерстве, механизма заключения и исполнения коллективных договоров, единых требований к уставу профсоюзов, ответственности профессиональных союзов и его членов за принимаемые решения, вследствие чего профсоюзы не всегда могли выступать в качестве эффективного механизма урегулирования трудовых споров.</w:t>
      </w:r>
      <w:proofErr w:type="gramEnd"/>
      <w:r w:rsidRPr="0047442A">
        <w:rPr>
          <w:sz w:val="28"/>
          <w:szCs w:val="28"/>
        </w:rPr>
        <w:t xml:space="preserve"> </w:t>
      </w:r>
      <w:proofErr w:type="gramStart"/>
      <w:r w:rsidRPr="0047442A">
        <w:rPr>
          <w:sz w:val="28"/>
          <w:szCs w:val="28"/>
        </w:rPr>
        <w:t>Эти и другие проблемы были разрешены с принятием Закона от 2014 года, регламентирующего деятельность профсоюзов по территориально-отраслевому принципу, подразумевающему наличие нескольких звеньев в этой системе – первичная профсоюзная организация, локальный профсоюз, отраслевой профсоюз, республиканский профцентр, каждое из которых является элементом системы социального партнерства.</w:t>
      </w:r>
      <w:proofErr w:type="gramEnd"/>
      <w:r w:rsidRPr="0047442A">
        <w:rPr>
          <w:sz w:val="28"/>
          <w:szCs w:val="28"/>
        </w:rPr>
        <w:t xml:space="preserve"> Таким образом, новый Закон способствует повышению роли профессиональных союзов в социальном партнерстве с целью защиты прав и интересов работников.</w:t>
      </w:r>
    </w:p>
    <w:p w:rsidR="0047442A" w:rsidRPr="0047442A" w:rsidRDefault="0047442A" w:rsidP="0047442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442A">
        <w:rPr>
          <w:sz w:val="28"/>
          <w:szCs w:val="28"/>
        </w:rPr>
        <w:t>- 3 июля 2014 года принят закон </w:t>
      </w:r>
      <w:r w:rsidRPr="0047442A">
        <w:rPr>
          <w:b/>
          <w:bCs/>
          <w:sz w:val="28"/>
          <w:szCs w:val="28"/>
        </w:rPr>
        <w:t>«О физической культуре и спорте»</w:t>
      </w:r>
      <w:r w:rsidRPr="0047442A">
        <w:rPr>
          <w:sz w:val="28"/>
          <w:szCs w:val="28"/>
        </w:rPr>
        <w:t>, который направлен на совершенствование государственного регулирования в сфере физической культуры и спорта в современных условиях с учетом всех необходимых требований к подготовке спортсменов, а также формирование более эффективной системы физической культуры и спорта.</w:t>
      </w:r>
    </w:p>
    <w:p w:rsidR="0047442A" w:rsidRPr="0047442A" w:rsidRDefault="0047442A" w:rsidP="0047442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442A">
        <w:rPr>
          <w:sz w:val="28"/>
          <w:szCs w:val="28"/>
        </w:rPr>
        <w:t>- 9 февраля 2015 года был принят </w:t>
      </w:r>
      <w:r w:rsidRPr="0047442A">
        <w:rPr>
          <w:b/>
          <w:bCs/>
          <w:sz w:val="28"/>
          <w:szCs w:val="28"/>
        </w:rPr>
        <w:t>Закон «О государственной молодежной политике»</w:t>
      </w:r>
      <w:r w:rsidRPr="0047442A">
        <w:rPr>
          <w:sz w:val="28"/>
          <w:szCs w:val="28"/>
        </w:rPr>
        <w:t xml:space="preserve">, который направлен на интеллектуальное, духовное, физическое, </w:t>
      </w:r>
      <w:r w:rsidRPr="0047442A">
        <w:rPr>
          <w:sz w:val="28"/>
          <w:szCs w:val="28"/>
        </w:rPr>
        <w:lastRenderedPageBreak/>
        <w:t>творческое развитие молодежи, а также на содействие активному участию молодежи в общественно-политической жизни государства. Предусматриваются механизмы молодежного самоуправления, а также организация республиканских и региональных молодежных форумов.</w:t>
      </w:r>
    </w:p>
    <w:p w:rsidR="0047442A" w:rsidRPr="0047442A" w:rsidRDefault="0047442A" w:rsidP="0047442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442A">
        <w:rPr>
          <w:sz w:val="28"/>
          <w:szCs w:val="28"/>
        </w:rPr>
        <w:t>- 19 мая 2015 года принят </w:t>
      </w:r>
      <w:r w:rsidRPr="0047442A">
        <w:rPr>
          <w:b/>
          <w:bCs/>
          <w:sz w:val="28"/>
          <w:szCs w:val="28"/>
        </w:rPr>
        <w:t>Закон «О минимальных социальных стандартах и их гарантиях»</w:t>
      </w:r>
      <w:r w:rsidRPr="0047442A">
        <w:rPr>
          <w:sz w:val="28"/>
          <w:szCs w:val="28"/>
        </w:rPr>
        <w:t>, цель которого – законодательное закрепление принципов новой социальной политики, обозначенной в программной статье Президента, посвященной социальной модернизации Казахстана. При этом Закон РК «О прожиточном минимуме» от 1999 года утратил силу, поскольку его нормы перенесены в вышеуказанный Закон от 19 мая 2015 года с утверждением прожиточного минимума как минимального социального стандарта.</w:t>
      </w:r>
    </w:p>
    <w:p w:rsidR="0047442A" w:rsidRDefault="0047442A" w:rsidP="0047442A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9357A" w:rsidRPr="0047442A" w:rsidRDefault="00C9357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val="kk-KZ"/>
        </w:rPr>
      </w:pPr>
      <w:bookmarkStart w:id="0" w:name="_GoBack"/>
      <w:r w:rsidRPr="00C9357A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val="kk-KZ"/>
        </w:rPr>
        <w:t xml:space="preserve">2 </w:t>
      </w:r>
      <w:bookmarkEnd w:id="0"/>
      <w:r w:rsidRPr="00C9357A">
        <w:rPr>
          <w:rFonts w:ascii="Times New Roman" w:eastAsia="Times New Roman" w:hAnsi="Times New Roman" w:cs="Times New Roman"/>
          <w:color w:val="333333"/>
          <w:sz w:val="28"/>
          <w:szCs w:val="28"/>
          <w:lang w:val="kk-KZ"/>
        </w:rPr>
        <w:t>Послание Президента Республики Казахстан народу Казахстана «Повышение благосостояния граждан Казахстана – главная цель государственной политики» 6 февраля 2008 года.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 2008 году расходы государства на соцобеспечение и социальную помощь составили 535,5 миллиарда тенге, что на 23,4 % больше по сравнению с 2007 годом. Финансирование </w:t>
      </w:r>
      <w:proofErr w:type="spell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o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цпрограмм</w:t>
      </w:r>
      <w:proofErr w:type="spell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позволило повысить уровень социальных выплат для всех категорий получателей: минимальные размеры пенсионных выплат из солидарной системы (с учетом базовой пенсии) составили 12,7 тысячи тенге, средние — 18,4 и максимальные — 26,7 тысячи. Уменьшилось количество получателей минимальной пенсии и увеличилось количество получателей, получающих пенсионные выплаты 26 110 тенге и выше.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Средние размеры государственных пособий по инвалидности от общего заболевания выросли с 4 271 тенге в 2003 году до 12 533 тенге в 2008-м.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Дополнительным источником доходов для инвалидов — участников системы обязательного соцстрахования стали социальные выплаты из АО «Государственный фонд социального страхования». В истекшем году их среднемесячный размер составил 4,8 тысячи тенге.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Осуществлены мероприятия по совершенствованию 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медико-социальной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экспертизы. Правительством принято постановление, согласно которому лица с необратимыми анатомическими дефектами (полное или частичное отсутствие конечностей, других органов) освобождаются от повторного переосвидетельствования — ранее они должны были проходить эту процедуру ежегодно в течение четырех — шести </w:t>
      </w:r>
      <w:proofErr w:type="spell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л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e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</w:t>
      </w:r>
      <w:proofErr w:type="spell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 Расширен перечень анатомических дефектов с 27 до 44 пунктов, при которых группа инвалидности устанавливается без срока переосвидетельствования. Так, в число оснований вошли полная слепота, различные культи верхних конечностей и другие. Кроме того, срок вынесения экспертного заключения сокращен с одного месяца до двух недель.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Введены пособия для лиц, имевших по состоянию на 1 января 1998 года стаж работы по списку № 2 производств, работ, профессий, должностей и показателей с вредными и тяжелыми условиями труда. В прошлом году их </w:t>
      </w: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 xml:space="preserve">размер составлял 8 МРП, или 9 344 тенге. Более одного миллиона человек получили специальные государственные пособия в размерах от 1 до 15 МРП в зависимости от законодательно определенного статуса </w:t>
      </w:r>
      <w:proofErr w:type="spell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o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й</w:t>
      </w:r>
      <w:proofErr w:type="spell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или иной категории получателей. В 2 раза (до 35 040 тенге) увеличены единовременные пособия на рождение ребенка, в 1,6 раза — ежемесячные пособия по уходу за ребенком до достижения им возраста одного года (от 5 840 тенге на первого ребенка до 7 592 тенге на четвертого и более детей). Данные средства получили около 350 тысяч семей.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С 1 января 2008 года было введено страхование по беременности и родам и по уходу за ребенком до достижения им возраста одного года. На выплаты пособий, связанных с этим, из АО «ГФСС» использовано более 25 миллиардов тенге. Кроме того, для поддержки малообеспеченных семей местным исполнительным органам были дополнительно выделены 1,1 миллиарда тенге на оказание адресной социальной помощи, 1,7 миллиарда — на выплату пособий на детей до 18 </w:t>
      </w:r>
      <w:proofErr w:type="spell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л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e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</w:t>
      </w:r>
      <w:proofErr w:type="spell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из числа малообеспеченных семей, 3,5 миллиарда — на представление жилищной помощи. Это позволило оказать дополнительную помощь более чем одному миллиону </w:t>
      </w:r>
      <w:proofErr w:type="spell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казахстанцев</w:t>
      </w:r>
      <w:proofErr w:type="spell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Приняты нормативные правовые акты, направленные на смягчение негативных последствий кризиса. Предусмотрены меры по профессиональному обучению и трудоустройству малообеспеченных граждан, оказанию им адресной социальной помощи. Утверждены повышающие отраслевые коэффициенты работникам в 6 отраслях с тяжелыми и вредными условиями работы. Увеличены размеры социального пособия по временной нетрудоспособности. Вступили в действие новые Правила привлечения иностранной рабочей силы.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целях защиты внутреннего рынка труда в текущем году сокращена квота на привлечение иностранной рабочей силы в 2 раза по сравнению с прошлым годом.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Принят Закон «O специальных социальных 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услугах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», направленный на поддержку лиц, находящихся в трудной жизненной ситуации.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Трудовые отношения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 целях обеспечения оперативных </w:t>
      </w:r>
      <w:proofErr w:type="spell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e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</w:t>
      </w:r>
      <w:proofErr w:type="spell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по предотвращению массового высвобождения работников и принятию стабилизационных </w:t>
      </w:r>
      <w:proofErr w:type="spell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мeр</w:t>
      </w:r>
      <w:proofErr w:type="spell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на рынке труда распоряжением Премьер-Министра Республики Казахстан создана рабочая группа, рабочим органом которой определено Министерство труда и социальной защиты населения.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К настоящему времени с крупными компаниями подписано 1 002 меморандума o гарантиях социально-трудовых прав, сохранении рабочих мест и предотвращении массового высвобождения работников, направленных на максимально возможное использование работодателями </w:t>
      </w:r>
      <w:proofErr w:type="spell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м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e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р</w:t>
      </w:r>
      <w:proofErr w:type="spell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, предусмотренных трудовым законодательством.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На казахстанских предприятиях внедряется международный стандарт OHSAS 18001:1999; межгосударственный стандарт ГОСТ 12.0.230-2007, который соответствует принципам М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O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Т, изложенным в Руководстве по системам управления охраной труда МOТ-СУOТ 2001.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 xml:space="preserve">Одним из важнейших мероприятий по улучшению условий труда в организациях является аттестация производственных объектов по условиям труда. В соответствии с требованиями Трудового кодекса производственные объекты подлежат обязательной периодической аттестации по условиям труда раз в пять </w:t>
      </w:r>
      <w:proofErr w:type="spell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л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e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т</w:t>
      </w:r>
      <w:proofErr w:type="spell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. По итогам 2008 года в республике аттестация производственных объектов по условиям труда произведена на более 3 500 производственных объектах.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В августе 2008 года был проведен Международный трудовой форум в г. Рудном, по итогам которого подписан Национальный пакт по формированию конкурентоспособных отечественных кадров. В нем определены 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задачи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как государственных органов, так и бизнес-среды в лице Национальной экономической палаты «Союз «</w:t>
      </w:r>
      <w:proofErr w:type="spell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Атамекен</w:t>
      </w:r>
      <w:proofErr w:type="spell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» по созданию на основе государственно-частного партнерства Национальной квалификационной системы.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В 2008 г. создано 238,2 тысячи рабочих мест и более десяти тысяч социальных рабочих мест, трудоустроены 216,6 тысячи человек, или 87,3 % лиц, обратившихся за содействием в данном вопросе. Завершили обучение и переподготовку 26,4 тысячи безработных, 100,7 тысячи человек приняли участие в общественных работах.</w:t>
      </w:r>
    </w:p>
    <w:p w:rsidR="0047442A" w:rsidRPr="0047442A" w:rsidRDefault="0047442A" w:rsidP="00C9357A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Для сокращения молодежной безработицы в большинстве регионов использовалась молодежная практика. </w:t>
      </w:r>
      <w:proofErr w:type="gramStart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Более 40 % выпускников, принявших участие в данной акции, трудоустроены.</w:t>
      </w:r>
      <w:proofErr w:type="gramEnd"/>
      <w:r w:rsidRPr="0047442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Проведено около 1 000 ярмарок-вакансий, по итогам которых работу получили почти 29 тысяч человек.</w:t>
      </w:r>
    </w:p>
    <w:p w:rsidR="0047442A" w:rsidRPr="0047442A" w:rsidRDefault="0047442A" w:rsidP="0047442A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7442A" w:rsidRPr="004744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234A18"/>
    <w:multiLevelType w:val="hybridMultilevel"/>
    <w:tmpl w:val="90D6D9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3AA"/>
    <w:rsid w:val="000023BB"/>
    <w:rsid w:val="000765F7"/>
    <w:rsid w:val="003113AA"/>
    <w:rsid w:val="00413C55"/>
    <w:rsid w:val="0047442A"/>
    <w:rsid w:val="005C17FC"/>
    <w:rsid w:val="009155CC"/>
    <w:rsid w:val="00C9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3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1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11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13AA"/>
    <w:rPr>
      <w:rFonts w:ascii="Tahoma" w:eastAsiaTheme="minorEastAsia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3113AA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744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3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1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11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13AA"/>
    <w:rPr>
      <w:rFonts w:ascii="Tahoma" w:eastAsiaTheme="minorEastAsia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3113AA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744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19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1813</Words>
  <Characters>10340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Kaliyeva</dc:creator>
  <cp:lastModifiedBy>Kaliyeva </cp:lastModifiedBy>
  <cp:revision>1</cp:revision>
  <dcterms:created xsi:type="dcterms:W3CDTF">2020-10-24T11:49:00Z</dcterms:created>
  <dcterms:modified xsi:type="dcterms:W3CDTF">2020-10-24T12:31:00Z</dcterms:modified>
</cp:coreProperties>
</file>